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C87A04">
        <w:rPr>
          <w:rFonts w:ascii="Times New Roman" w:eastAsiaTheme="majorEastAsia" w:hAnsi="Times New Roman" w:cs="Times New Roman"/>
          <w:b/>
          <w:i/>
          <w:iCs/>
          <w:sz w:val="20"/>
          <w:szCs w:val="20"/>
        </w:rPr>
        <w:t>ТЕХНИЧЕСКОЕ ЗАДАНИЕ</w:t>
      </w:r>
    </w:p>
    <w:p w:rsidR="00BB7A81" w:rsidRPr="00C87A04"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C87A04" w:rsidRDefault="00AC7528" w:rsidP="00AC7528">
      <w:pPr>
        <w:tabs>
          <w:tab w:val="left" w:pos="567"/>
        </w:tabs>
        <w:spacing w:after="0" w:line="240" w:lineRule="auto"/>
        <w:jc w:val="center"/>
        <w:rPr>
          <w:rFonts w:ascii="Times New Roman" w:eastAsia="Calibri" w:hAnsi="Times New Roman" w:cs="Times New Roman"/>
          <w:b/>
          <w:sz w:val="20"/>
          <w:szCs w:val="20"/>
        </w:rPr>
      </w:pPr>
      <w:r w:rsidRPr="00C87A04">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101C2D" w:rsidRDefault="00101C2D" w:rsidP="00101C2D">
      <w:pPr>
        <w:spacing w:after="0" w:line="240" w:lineRule="auto"/>
        <w:rPr>
          <w:rFonts w:ascii="Times New Roman" w:hAnsi="Times New Roman"/>
          <w:b/>
          <w:sz w:val="24"/>
          <w:szCs w:val="24"/>
          <w:u w:val="single"/>
        </w:rPr>
      </w:pPr>
    </w:p>
    <w:p w:rsidR="00101C2D" w:rsidRDefault="00101C2D" w:rsidP="00101C2D">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101C2D" w:rsidRDefault="00101C2D" w:rsidP="00101C2D">
      <w:pPr>
        <w:spacing w:after="0" w:line="240" w:lineRule="auto"/>
        <w:jc w:val="both"/>
        <w:rPr>
          <w:rFonts w:ascii="Times New Roman" w:hAnsi="Times New Roman" w:cs="Times New Roman"/>
          <w:sz w:val="24"/>
          <w:szCs w:val="24"/>
        </w:rPr>
      </w:pPr>
      <w:r>
        <w:rPr>
          <w:rFonts w:ascii="Times New Roman" w:hAnsi="Times New Roman"/>
          <w:sz w:val="24"/>
          <w:szCs w:val="24"/>
        </w:rPr>
        <w:t xml:space="preserve">4) 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BB7A81" w:rsidRPr="00BB1581" w:rsidRDefault="00101C2D" w:rsidP="00BB1581">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C87A04"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AC7528"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87A04">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b/>
                <w:sz w:val="20"/>
                <w:szCs w:val="20"/>
              </w:rPr>
            </w:pPr>
            <w:r w:rsidRPr="009153A9">
              <w:rPr>
                <w:rFonts w:ascii="Times New Roman" w:eastAsia="Calibri" w:hAnsi="Times New Roman" w:cs="Times New Roman"/>
                <w:b/>
                <w:sz w:val="20"/>
                <w:szCs w:val="20"/>
              </w:rPr>
              <w:t>№ п/п</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 w:val="20"/>
                <w:szCs w:val="20"/>
              </w:rPr>
            </w:pPr>
            <w:r w:rsidRPr="009153A9">
              <w:rPr>
                <w:rFonts w:ascii="Times New Roman" w:eastAsia="Calibri" w:hAnsi="Times New Roman"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 w:val="20"/>
                <w:szCs w:val="20"/>
              </w:rPr>
            </w:pPr>
            <w:r w:rsidRPr="009153A9">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 w:val="20"/>
                <w:szCs w:val="20"/>
              </w:rPr>
            </w:pPr>
            <w:r w:rsidRPr="009153A9">
              <w:rPr>
                <w:rFonts w:ascii="Times New Roman" w:eastAsia="Calibri" w:hAnsi="Times New Roman" w:cs="Times New Roman"/>
                <w:b/>
                <w:sz w:val="20"/>
                <w:szCs w:val="20"/>
              </w:rPr>
              <w:t>Требуемое количество, шт</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2.25х15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2.5х23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2.5х28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2.5х33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2.5х38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2.75х18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2.75х23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2.75х33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2.75х33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3.0х18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3.0х33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3.0х38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3.5х18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3.5х28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4.0х11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11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4.0х15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4.0х23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19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4.0х28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4.0х38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4.5х15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Калипсо 4.5х18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2.25х15мм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2.25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2.25х18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2.5х18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2.5х23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2.5х28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2.5х48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2.5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29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2.75х18мм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2.75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2.75х23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2.75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2.75х28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2.75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2.75х33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2.75 мм, длина 33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3,0 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3,0 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3,0 х28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3,0 х38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3,5 х15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3,5 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39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3,5 х23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40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3,5 х38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41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4,0 х15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4.0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rPr>
            </w:pPr>
            <w:r w:rsidRPr="009153A9">
              <w:rPr>
                <w:rFonts w:ascii="Times New Roman" w:eastAsia="Calibri" w:hAnsi="Times New Roman" w:cs="Times New Roman"/>
                <w:szCs w:val="20"/>
              </w:rPr>
              <w:t>42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стент коронарный Xience 4,0 х18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Cs w:val="20"/>
              </w:rPr>
            </w:pPr>
            <w:r w:rsidRPr="009153A9">
              <w:rPr>
                <w:rFonts w:ascii="Times New Roman" w:eastAsia="Times New Roman" w:hAnsi="Times New Roman" w:cs="Times New Roman"/>
                <w:szCs w:val="24"/>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4.0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b/>
                <w:sz w:val="20"/>
                <w:szCs w:val="20"/>
                <w:lang w:val="en-US"/>
              </w:rPr>
            </w:pPr>
            <w:r w:rsidRPr="009153A9">
              <w:rPr>
                <w:rFonts w:ascii="Times New Roman" w:eastAsia="Calibri" w:hAnsi="Times New Roman" w:cs="Times New Roman"/>
                <w:szCs w:val="20"/>
              </w:rPr>
              <w:t>43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Times New Roman"/>
                <w:sz w:val="20"/>
                <w:szCs w:val="20"/>
              </w:rPr>
            </w:pPr>
            <w:r w:rsidRPr="009153A9">
              <w:rPr>
                <w:rFonts w:ascii="Times New Roman" w:eastAsia="Calibri" w:hAnsi="Times New Roman" w:cs="Times New Roman"/>
                <w:szCs w:val="20"/>
              </w:rPr>
              <w:t xml:space="preserve">Стент периферический нитиноловый самораскрывающийся SUPERA с системой доставки диаметр 5.0 мм., длина 120мм.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Стент  плетеный  периферический нитиноловый самораскрывающийся c системой доставки. Дизайн стента: не менее 6 пар спиралевидно плетеных проволок из супер-эластичного нитинола. Диаметр проволоки  не более 0.006 дюйма. Соотношение метал/артерия:  не более 25%. Укорочение стента (среднее) не более  0.86%. Радиальная жесткость стента не более 3.96(N/cm).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Система доставки по проводнику (OTW). Дизайн шафта - коаксиальный. Материал шафта - пебакс в дистальной части Не менее 20см.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остальная часть шафта.- нейлон.</w:t>
            </w:r>
            <w:r w:rsidRPr="009153A9">
              <w:rPr>
                <w:rFonts w:ascii="Times New Roman" w:eastAsia="Times New Roman" w:hAnsi="Times New Roman" w:cs="Times New Roman"/>
                <w:szCs w:val="24"/>
                <w:lang w:eastAsia="ru-RU"/>
              </w:rPr>
              <w:tab/>
              <w:t xml:space="preserve">Гидрофильная поверхность шафта, наличие проксимальных и дистальных полимерных маркеров на системе доставки. Длина системы доставки Не менее 120см. Совместимость с проводниками </w:t>
            </w:r>
            <w:r w:rsidRPr="009153A9">
              <w:rPr>
                <w:rFonts w:ascii="Times New Roman" w:eastAsia="Times New Roman" w:hAnsi="Times New Roman" w:cs="Times New Roman"/>
                <w:szCs w:val="24"/>
                <w:lang w:eastAsia="ru-RU"/>
              </w:rPr>
              <w:tab/>
              <w:t>дюйм</w:t>
            </w:r>
            <w:r w:rsidRPr="009153A9">
              <w:rPr>
                <w:rFonts w:ascii="Times New Roman" w:eastAsia="Times New Roman" w:hAnsi="Times New Roman" w:cs="Times New Roman"/>
                <w:szCs w:val="24"/>
                <w:lang w:eastAsia="ru-RU"/>
              </w:rPr>
              <w:tab/>
              <w:t>Не менее 0.014дюйма</w:t>
            </w:r>
          </w:p>
          <w:p w:rsidR="009153A9" w:rsidRPr="009153A9" w:rsidRDefault="009153A9" w:rsidP="009153A9">
            <w:pPr>
              <w:spacing w:after="0" w:line="240" w:lineRule="auto"/>
              <w:jc w:val="both"/>
              <w:rPr>
                <w:rFonts w:ascii="Times New Roman" w:eastAsia="Calibri" w:hAnsi="Times New Roman" w:cs="Times New Roman"/>
                <w:sz w:val="20"/>
                <w:szCs w:val="20"/>
              </w:rPr>
            </w:pPr>
            <w:r w:rsidRPr="009153A9">
              <w:rPr>
                <w:rFonts w:ascii="Times New Roman" w:eastAsia="Times New Roman" w:hAnsi="Times New Roman" w:cs="Times New Roman"/>
                <w:szCs w:val="24"/>
                <w:lang w:eastAsia="ru-RU"/>
              </w:rPr>
              <w:t>Профиль системы доставки 2.2 мм. профиль кончика не более 0.69мм. Возможность выполнить МРТ непосредственно после имплантации стента. Одноразово, стерильно. Диаметр стента 5мм, длина 120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rPr>
            </w:pPr>
            <w:r w:rsidRPr="009153A9">
              <w:rPr>
                <w:rFonts w:ascii="Times New Roman" w:eastAsia="Calibri" w:hAnsi="Times New Roman" w:cs="Times New Roman"/>
                <w:b/>
                <w:szCs w:val="20"/>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b/>
                <w:sz w:val="20"/>
                <w:szCs w:val="20"/>
                <w:lang w:val="en-US"/>
              </w:rPr>
            </w:pPr>
            <w:r w:rsidRPr="009153A9">
              <w:rPr>
                <w:rFonts w:ascii="Times New Roman" w:eastAsia="Calibri" w:hAnsi="Times New Roman" w:cs="Times New Roman"/>
                <w:szCs w:val="20"/>
              </w:rPr>
              <w:t>4</w:t>
            </w:r>
            <w:r w:rsidRPr="009153A9">
              <w:rPr>
                <w:rFonts w:ascii="Times New Roman" w:eastAsia="Calibri" w:hAnsi="Times New Roman" w:cs="Times New Roman"/>
                <w:szCs w:val="20"/>
                <w:lang w:val="en-US"/>
              </w:rPr>
              <w:t>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Times New Roman"/>
                <w:sz w:val="20"/>
                <w:szCs w:val="20"/>
              </w:rPr>
            </w:pPr>
            <w:r w:rsidRPr="009153A9">
              <w:rPr>
                <w:rFonts w:ascii="Times New Roman" w:eastAsia="Calibri" w:hAnsi="Times New Roman" w:cs="Times New Roman"/>
                <w:szCs w:val="20"/>
              </w:rPr>
              <w:t xml:space="preserve">Стент периферический нитиноловый самораскрывающийся SUPERA с системой доставки диаметр 6.0 мм., длина 200мм.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Стент  плетеный  периферический нитиноловый самораскрывающийся c системой доставки. Дизайн стента: не менее 6 пар спиралевидно плетеных проволок из супер-эластичного нитинола. Диаметр проволоки  не более 0.006 дюйма. Соотношение метал/артерия:  не более 25%. Укорочение стента (среднее) не более  0.86%. Радиальная жесткость стента не более 3.96(N/cm).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Система доставки по проводнику (OTW). Дизайн шафта - коаксиальный. Материал шафта - пебакс в дистальной части Не менее 20см.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остальная часть шафта.- нейлон.</w:t>
            </w:r>
            <w:r w:rsidRPr="009153A9">
              <w:rPr>
                <w:rFonts w:ascii="Times New Roman" w:eastAsia="Times New Roman" w:hAnsi="Times New Roman" w:cs="Times New Roman"/>
                <w:szCs w:val="24"/>
                <w:lang w:eastAsia="ru-RU"/>
              </w:rPr>
              <w:tab/>
              <w:t xml:space="preserve">Гидрофильная поверхность шафта, наличие проксимальных и дистальных полимерных маркеров на системе доставки. Длина системы доставки Не менее 120см. Совместимость с проводниками </w:t>
            </w:r>
            <w:r w:rsidRPr="009153A9">
              <w:rPr>
                <w:rFonts w:ascii="Times New Roman" w:eastAsia="Times New Roman" w:hAnsi="Times New Roman" w:cs="Times New Roman"/>
                <w:szCs w:val="24"/>
                <w:lang w:eastAsia="ru-RU"/>
              </w:rPr>
              <w:tab/>
              <w:t>дюйм</w:t>
            </w:r>
            <w:r w:rsidRPr="009153A9">
              <w:rPr>
                <w:rFonts w:ascii="Times New Roman" w:eastAsia="Times New Roman" w:hAnsi="Times New Roman" w:cs="Times New Roman"/>
                <w:szCs w:val="24"/>
                <w:lang w:eastAsia="ru-RU"/>
              </w:rPr>
              <w:tab/>
              <w:t>Не менее 0.014дюйма</w:t>
            </w:r>
          </w:p>
          <w:p w:rsidR="009153A9" w:rsidRPr="009153A9" w:rsidRDefault="009153A9" w:rsidP="009153A9">
            <w:pPr>
              <w:spacing w:after="0" w:line="240" w:lineRule="auto"/>
              <w:jc w:val="both"/>
              <w:rPr>
                <w:rFonts w:ascii="Times New Roman" w:eastAsia="Calibri" w:hAnsi="Times New Roman" w:cs="Times New Roman"/>
                <w:sz w:val="20"/>
                <w:szCs w:val="20"/>
              </w:rPr>
            </w:pPr>
            <w:r w:rsidRPr="009153A9">
              <w:rPr>
                <w:rFonts w:ascii="Times New Roman" w:eastAsia="Times New Roman" w:hAnsi="Times New Roman" w:cs="Times New Roman"/>
                <w:szCs w:val="24"/>
                <w:lang w:eastAsia="ru-RU"/>
              </w:rPr>
              <w:t xml:space="preserve">Профиль системы доставки 2.2 мм. профиль кончика не более 0.69мм. Возможность выполнить МРТ непосредственно после имплантации стента. Одноразово, стерильно. Диаметр стента </w:t>
            </w:r>
            <w:r w:rsidRPr="009153A9">
              <w:rPr>
                <w:rFonts w:ascii="Times New Roman" w:eastAsia="Times New Roman" w:hAnsi="Times New Roman" w:cs="Times New Roman"/>
                <w:szCs w:val="24"/>
                <w:lang w:val="en-US" w:eastAsia="ru-RU"/>
              </w:rPr>
              <w:t xml:space="preserve">6 </w:t>
            </w:r>
            <w:r w:rsidRPr="009153A9">
              <w:rPr>
                <w:rFonts w:ascii="Times New Roman" w:eastAsia="Times New Roman" w:hAnsi="Times New Roman" w:cs="Times New Roman"/>
                <w:szCs w:val="24"/>
                <w:lang w:eastAsia="ru-RU"/>
              </w:rPr>
              <w:t>мм, длина 2</w:t>
            </w:r>
            <w:r w:rsidRPr="009153A9">
              <w:rPr>
                <w:rFonts w:ascii="Times New Roman" w:eastAsia="Times New Roman" w:hAnsi="Times New Roman" w:cs="Times New Roman"/>
                <w:szCs w:val="24"/>
                <w:lang w:val="en-US" w:eastAsia="ru-RU"/>
              </w:rPr>
              <w:t>0</w:t>
            </w:r>
            <w:r w:rsidRPr="009153A9">
              <w:rPr>
                <w:rFonts w:ascii="Times New Roman" w:eastAsia="Times New Roman" w:hAnsi="Times New Roman" w:cs="Times New Roman"/>
                <w:szCs w:val="24"/>
                <w:lang w:eastAsia="ru-RU"/>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lang w:val="en-US"/>
              </w:rPr>
            </w:pPr>
            <w:r w:rsidRPr="009153A9">
              <w:rPr>
                <w:rFonts w:ascii="Times New Roman" w:eastAsia="Calibri" w:hAnsi="Times New Roman" w:cs="Times New Roman"/>
                <w:b/>
                <w:szCs w:val="20"/>
                <w:lang w:val="en-US"/>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contextualSpacing/>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45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 xml:space="preserve">стент внутрисосудистый WALLSTENT UNI 18 x 40mm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Стент саморасширяющийся периферический многоцелевой. Материал стента - никеле-титановый сплав. Дизайн стента - закрытая ячейка, площадь ячейки стента не более 1,08 мм2. Тип доставляющей системы – монорельсовый. Два варианта рабочей длины системы доставки – 75 см. Наличие 3 рентгенконтрастных маркеров -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 не менее 87% длины стента, высвобожденной из системы доставки. Совестимость с интродьюсером: 10F. Совместим с проводником 0,035". Диаметр требуемого стента: 1</w:t>
            </w:r>
            <w:r w:rsidRPr="009153A9">
              <w:rPr>
                <w:rFonts w:ascii="Times New Roman" w:eastAsia="Times New Roman" w:hAnsi="Times New Roman" w:cs="Times New Roman"/>
                <w:szCs w:val="24"/>
                <w:lang w:val="en-US" w:eastAsia="ru-RU"/>
              </w:rPr>
              <w:t xml:space="preserve">8 </w:t>
            </w:r>
            <w:r w:rsidRPr="009153A9">
              <w:rPr>
                <w:rFonts w:ascii="Times New Roman" w:eastAsia="Times New Roman" w:hAnsi="Times New Roman" w:cs="Times New Roman"/>
                <w:szCs w:val="24"/>
                <w:lang w:eastAsia="ru-RU"/>
              </w:rPr>
              <w:t xml:space="preserve">мм, длина </w:t>
            </w:r>
            <w:r w:rsidRPr="009153A9">
              <w:rPr>
                <w:rFonts w:ascii="Times New Roman" w:eastAsia="Times New Roman" w:hAnsi="Times New Roman" w:cs="Times New Roman"/>
                <w:szCs w:val="24"/>
                <w:lang w:val="en-US" w:eastAsia="ru-RU"/>
              </w:rPr>
              <w:t>4</w:t>
            </w:r>
            <w:r w:rsidRPr="009153A9">
              <w:rPr>
                <w:rFonts w:ascii="Times New Roman" w:eastAsia="Times New Roman" w:hAnsi="Times New Roman" w:cs="Times New Roman"/>
                <w:szCs w:val="24"/>
                <w:lang w:eastAsia="ru-RU"/>
              </w:rPr>
              <w:t>0</w:t>
            </w:r>
            <w:r w:rsidRPr="009153A9">
              <w:rPr>
                <w:rFonts w:ascii="Times New Roman" w:eastAsia="Times New Roman" w:hAnsi="Times New Roman" w:cs="Times New Roman"/>
                <w:szCs w:val="24"/>
                <w:lang w:val="en-US" w:eastAsia="ru-RU"/>
              </w:rPr>
              <w:t xml:space="preserve"> </w:t>
            </w:r>
            <w:r w:rsidRPr="009153A9">
              <w:rPr>
                <w:rFonts w:ascii="Times New Roman" w:eastAsia="Times New Roman" w:hAnsi="Times New Roman" w:cs="Times New Roman"/>
                <w:szCs w:val="24"/>
                <w:lang w:eastAsia="ru-RU"/>
              </w:rPr>
              <w:t>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b/>
                <w:szCs w:val="20"/>
                <w:lang w:val="en-US"/>
              </w:rPr>
            </w:pPr>
            <w:r w:rsidRPr="009153A9">
              <w:rPr>
                <w:rFonts w:ascii="Times New Roman" w:eastAsia="Calibri" w:hAnsi="Times New Roman" w:cs="Times New Roman"/>
                <w:b/>
                <w:szCs w:val="20"/>
                <w:lang w:val="en-US"/>
              </w:rPr>
              <w:t>1</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46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 xml:space="preserve">катетер баллонный Conquest 40  6мм х 10см х 75см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9153A9">
              <w:rPr>
                <w:rFonts w:ascii="Times New Roman" w:eastAsia="Times New Roman" w:hAnsi="Times New Roman" w:cs="Times New Roman"/>
                <w:szCs w:val="24"/>
                <w:lang w:eastAsia="ru-RU"/>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w:t>
            </w:r>
            <w:r w:rsidRPr="009153A9">
              <w:rPr>
                <w:rFonts w:ascii="Times New Roman" w:eastAsia="Times New Roman" w:hAnsi="Times New Roman" w:cs="Times New Roman"/>
                <w:szCs w:val="24"/>
                <w:lang w:val="en-US" w:eastAsia="ru-RU"/>
              </w:rPr>
              <w:t xml:space="preserve"> </w:t>
            </w:r>
            <w:r w:rsidRPr="009153A9">
              <w:rPr>
                <w:rFonts w:ascii="Times New Roman" w:eastAsia="Times New Roman" w:hAnsi="Times New Roman" w:cs="Times New Roman"/>
                <w:szCs w:val="24"/>
                <w:lang w:eastAsia="ru-RU"/>
              </w:rPr>
              <w:t>35 атм.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9153A9">
              <w:rPr>
                <w:rFonts w:ascii="Times New Roman" w:eastAsia="Times New Roman" w:hAnsi="Times New Roman" w:cs="Times New Roman"/>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9153A9">
              <w:rPr>
                <w:rFonts w:ascii="Times New Roman" w:eastAsia="Times New Roman" w:hAnsi="Times New Roman" w:cs="Times New Roman"/>
                <w:szCs w:val="24"/>
                <w:lang w:eastAsia="ru-RU"/>
              </w:rPr>
              <w:tab/>
              <w:t>90 сек.</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9153A9">
              <w:rPr>
                <w:rFonts w:ascii="Times New Roman" w:eastAsia="Times New Roman" w:hAnsi="Times New Roman" w:cs="Times New Roman"/>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153A9">
              <w:rPr>
                <w:rFonts w:ascii="Times New Roman" w:eastAsia="Times New Roman" w:hAnsi="Times New Roman" w:cs="Times New Roman"/>
                <w:szCs w:val="24"/>
                <w:lang w:eastAsia="ru-RU"/>
              </w:rPr>
              <w:tab/>
              <w:t>. Гладкая область перехода в области выхода проводника из кончика катетера. Дистальный диаметр кончика не более</w:t>
            </w:r>
            <w:r w:rsidRPr="009153A9">
              <w:rPr>
                <w:rFonts w:ascii="Times New Roman" w:eastAsia="Times New Roman" w:hAnsi="Times New Roman" w:cs="Times New Roman"/>
                <w:szCs w:val="24"/>
                <w:lang w:eastAsia="ru-RU"/>
              </w:rPr>
              <w:tab/>
              <w:t xml:space="preserve">0,039 дюйма. Совместимый проводник не более 0,035 дюйма.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153A9">
              <w:rPr>
                <w:rFonts w:ascii="Times New Roman" w:eastAsia="Times New Roman" w:hAnsi="Times New Roman" w:cs="Times New Roman"/>
                <w:szCs w:val="24"/>
                <w:lang w:eastAsia="ru-RU"/>
              </w:rPr>
              <w:tab/>
              <w:t xml:space="preserve">. </w:t>
            </w:r>
          </w:p>
          <w:p w:rsidR="009153A9" w:rsidRPr="009153A9" w:rsidRDefault="009153A9" w:rsidP="009153A9">
            <w:pPr>
              <w:spacing w:after="0" w:line="240" w:lineRule="auto"/>
              <w:jc w:val="both"/>
              <w:rPr>
                <w:rFonts w:ascii="Times New Roman" w:eastAsia="Calibri" w:hAnsi="Times New Roman" w:cs="Times New Roman"/>
                <w:sz w:val="20"/>
                <w:szCs w:val="20"/>
              </w:rPr>
            </w:pPr>
            <w:r w:rsidRPr="009153A9">
              <w:rPr>
                <w:rFonts w:ascii="Times New Roman" w:eastAsia="Times New Roman" w:hAnsi="Times New Roman" w:cs="Times New Roman"/>
                <w:szCs w:val="24"/>
                <w:lang w:eastAsia="ru-RU"/>
              </w:rPr>
              <w:t>Наличие защитной оболочки для баллона, удаляемой перед использованием катетера у пациента</w:t>
            </w:r>
            <w:r w:rsidRPr="009153A9">
              <w:rPr>
                <w:rFonts w:ascii="Times New Roman" w:eastAsia="Times New Roman" w:hAnsi="Times New Roman" w:cs="Times New Roman"/>
                <w:szCs w:val="24"/>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6 мм, длина баллона 10см.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Times New Roman"/>
                <w:sz w:val="20"/>
                <w:szCs w:val="20"/>
                <w:lang w:val="en-US"/>
              </w:rPr>
            </w:pPr>
            <w:r w:rsidRPr="009153A9">
              <w:rPr>
                <w:rFonts w:ascii="Times New Roman" w:hAnsi="Times New Roman" w:cs="Times New Roman"/>
                <w:sz w:val="20"/>
                <w:szCs w:val="20"/>
                <w:lang w:val="en-US"/>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47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катетер баллонный Conquest   10мм х 40см х 120см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9153A9">
              <w:rPr>
                <w:rFonts w:ascii="Times New Roman" w:eastAsia="Times New Roman" w:hAnsi="Times New Roman" w:cs="Times New Roman"/>
                <w:szCs w:val="24"/>
                <w:lang w:eastAsia="ru-RU"/>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9153A9">
              <w:rPr>
                <w:rFonts w:ascii="Times New Roman" w:eastAsia="Times New Roman" w:hAnsi="Times New Roman" w:cs="Times New Roman"/>
                <w:szCs w:val="24"/>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9153A9">
              <w:rPr>
                <w:rFonts w:ascii="Times New Roman" w:eastAsia="Times New Roman" w:hAnsi="Times New Roman" w:cs="Times New Roman"/>
                <w:szCs w:val="24"/>
                <w:lang w:eastAsia="ru-RU"/>
              </w:rPr>
              <w:tab/>
              <w:t>90 сек.</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9153A9">
              <w:rPr>
                <w:rFonts w:ascii="Times New Roman" w:eastAsia="Times New Roman" w:hAnsi="Times New Roman" w:cs="Times New Roman"/>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153A9">
              <w:rPr>
                <w:rFonts w:ascii="Times New Roman" w:eastAsia="Times New Roman" w:hAnsi="Times New Roman" w:cs="Times New Roman"/>
                <w:szCs w:val="24"/>
                <w:lang w:eastAsia="ru-RU"/>
              </w:rPr>
              <w:tab/>
              <w:t xml:space="preserve">. Гладкая область перехода в области выхода проводника из кончика катетера. Дистальный диаметр кончика не более </w:t>
            </w:r>
            <w:r w:rsidRPr="009153A9">
              <w:rPr>
                <w:rFonts w:ascii="Times New Roman" w:eastAsia="Times New Roman" w:hAnsi="Times New Roman" w:cs="Times New Roman"/>
                <w:szCs w:val="24"/>
                <w:lang w:eastAsia="ru-RU"/>
              </w:rPr>
              <w:tab/>
              <w:t xml:space="preserve">0,039 дюйма. Совместимый проводник не более 0,035 дюйма.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153A9">
              <w:rPr>
                <w:rFonts w:ascii="Times New Roman" w:eastAsia="Times New Roman" w:hAnsi="Times New Roman" w:cs="Times New Roman"/>
                <w:szCs w:val="24"/>
                <w:lang w:eastAsia="ru-RU"/>
              </w:rPr>
              <w:tab/>
              <w:t xml:space="preserve">.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Наличие защитной оболочки для баллона, удаляемой перед использованием катетера у пациента</w:t>
            </w:r>
            <w:r w:rsidRPr="009153A9">
              <w:rPr>
                <w:rFonts w:ascii="Times New Roman" w:eastAsia="Times New Roman" w:hAnsi="Times New Roman" w:cs="Times New Roman"/>
                <w:szCs w:val="24"/>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10 мм, длина баллона 40 см. Длина катетера не менее 120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Times New Roman"/>
                <w:sz w:val="20"/>
                <w:szCs w:val="20"/>
                <w:lang w:val="en-US"/>
              </w:rPr>
            </w:pPr>
            <w:r w:rsidRPr="009153A9">
              <w:rPr>
                <w:rFonts w:ascii="Times New Roman" w:hAnsi="Times New Roman" w:cs="Times New Roman"/>
                <w:sz w:val="20"/>
                <w:szCs w:val="20"/>
                <w:lang w:val="en-US"/>
              </w:rPr>
              <w:t>4</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48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 xml:space="preserve">Периферический баллонный катетер Powerflex Pro 6 мм х 80 мм х 135 см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 w:val="20"/>
              </w:rPr>
            </w:pPr>
            <w:r w:rsidRPr="009153A9">
              <w:rPr>
                <w:rFonts w:ascii="Times New Roman" w:eastAsia="Times New Roman" w:hAnsi="Times New Roman" w:cs="Times New Roman"/>
                <w:szCs w:val="24"/>
                <w:lang w:eastAsia="ru-RU"/>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9153A9">
              <w:rPr>
                <w:rFonts w:ascii="Times New Roman" w:eastAsia="Times New Roman" w:hAnsi="Times New Roman" w:cs="Times New Roman"/>
                <w:szCs w:val="24"/>
                <w:lang w:val="en-US" w:eastAsia="ru-RU"/>
              </w:rPr>
              <w:t>6</w:t>
            </w:r>
            <w:r w:rsidRPr="009153A9">
              <w:rPr>
                <w:rFonts w:ascii="Times New Roman" w:eastAsia="Times New Roman" w:hAnsi="Times New Roman" w:cs="Times New Roman"/>
                <w:szCs w:val="24"/>
                <w:lang w:eastAsia="ru-RU"/>
              </w:rPr>
              <w:t xml:space="preserve"> мм, длина </w:t>
            </w:r>
            <w:r w:rsidRPr="009153A9">
              <w:rPr>
                <w:rFonts w:ascii="Times New Roman" w:eastAsia="Times New Roman" w:hAnsi="Times New Roman" w:cs="Times New Roman"/>
                <w:szCs w:val="24"/>
                <w:lang w:val="en-US" w:eastAsia="ru-RU"/>
              </w:rPr>
              <w:t>8</w:t>
            </w:r>
            <w:r w:rsidRPr="009153A9">
              <w:rPr>
                <w:rFonts w:ascii="Times New Roman" w:eastAsia="Times New Roman" w:hAnsi="Times New Roman" w:cs="Times New Roman"/>
                <w:szCs w:val="24"/>
                <w:lang w:eastAsia="ru-RU"/>
              </w:rPr>
              <w:t>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49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Периферический баллонный катетер Powerflex Pro 6 мм х 150 мм х 135 см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9153A9">
              <w:rPr>
                <w:rFonts w:ascii="Times New Roman" w:eastAsia="Times New Roman" w:hAnsi="Times New Roman" w:cs="Times New Roman"/>
                <w:szCs w:val="24"/>
                <w:lang w:val="en-US" w:eastAsia="ru-RU"/>
              </w:rPr>
              <w:t>6</w:t>
            </w:r>
            <w:r w:rsidRPr="009153A9">
              <w:rPr>
                <w:rFonts w:ascii="Times New Roman" w:eastAsia="Times New Roman" w:hAnsi="Times New Roman" w:cs="Times New Roman"/>
                <w:szCs w:val="24"/>
                <w:lang w:eastAsia="ru-RU"/>
              </w:rPr>
              <w:t xml:space="preserve"> мм, длина </w:t>
            </w:r>
            <w:r w:rsidRPr="009153A9">
              <w:rPr>
                <w:rFonts w:ascii="Times New Roman" w:eastAsia="Times New Roman" w:hAnsi="Times New Roman" w:cs="Times New Roman"/>
                <w:szCs w:val="24"/>
                <w:lang w:val="en-US" w:eastAsia="ru-RU"/>
              </w:rPr>
              <w:t>150</w:t>
            </w:r>
            <w:r w:rsidRPr="009153A9">
              <w:rPr>
                <w:rFonts w:ascii="Times New Roman" w:eastAsia="Times New Roman" w:hAnsi="Times New Roman" w:cs="Times New Roman"/>
                <w:szCs w:val="24"/>
                <w:lang w:eastAsia="ru-RU"/>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50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катетер дилатационный для чрескожной транслюмминальной ангиопластики Saber 5 х 300мм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Характеристики: коаксиальный дилятационный катетер (OTW)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16 атм  Таблица соответствия в упаковке. Размер: диаметр 5,0 мм, длина 300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7</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51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катетер дилатационный для чрескожной транслюмминальной ангиопластики Saber 3 х 300мм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Характеристики: коаксиальный дилятационный катетер (OTW) 3.9F?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атм.  Таблица соответствия в упаковке. Размер: диаметр </w:t>
            </w:r>
            <w:r w:rsidRPr="009153A9">
              <w:rPr>
                <w:rFonts w:ascii="Times New Roman" w:eastAsia="Times New Roman" w:hAnsi="Times New Roman" w:cs="Times New Roman"/>
                <w:szCs w:val="24"/>
                <w:lang w:val="en-US" w:eastAsia="ru-RU"/>
              </w:rPr>
              <w:t>3</w:t>
            </w:r>
            <w:r w:rsidRPr="009153A9">
              <w:rPr>
                <w:rFonts w:ascii="Times New Roman" w:eastAsia="Times New Roman" w:hAnsi="Times New Roman" w:cs="Times New Roman"/>
                <w:szCs w:val="24"/>
                <w:lang w:eastAsia="ru-RU"/>
              </w:rPr>
              <w:t>,0 мм, длина 300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7</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52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катетер дилатационный для чрескожной транслюмминальной ангиопластики Saber 6 х 300мм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Характеристики: коаксиальный дилятационный катетер (OTW) 4.7F ?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16 атм/ Таблица соответствия в упаковке. Размер: диаметр 6,0 мм, длина 300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5</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53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szCs w:val="20"/>
              </w:rPr>
            </w:pPr>
            <w:r w:rsidRPr="009153A9">
              <w:rPr>
                <w:rFonts w:ascii="Times New Roman" w:eastAsia="Times New Roman" w:hAnsi="Times New Roman" w:cs="Times New Roman"/>
                <w:szCs w:val="24"/>
                <w:lang w:eastAsia="ru-RU"/>
              </w:rPr>
              <w:t>Катетер баллонный Empira NC 2,75 х10мм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2.75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rPr>
            </w:pPr>
            <w:r w:rsidRPr="009153A9">
              <w:rPr>
                <w:rFonts w:ascii="Times New Roman" w:hAnsi="Times New Roman" w:cs="AngsanaUPC"/>
                <w:sz w:val="24"/>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54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баллонный  </w:t>
            </w:r>
            <w:r w:rsidRPr="009153A9">
              <w:rPr>
                <w:rFonts w:ascii="Times New Roman" w:eastAsia="Times New Roman" w:hAnsi="Times New Roman" w:cs="Times New Roman"/>
                <w:szCs w:val="24"/>
                <w:lang w:val="en-US" w:eastAsia="ru-RU"/>
              </w:rPr>
              <w:t>NC</w:t>
            </w:r>
            <w:r w:rsidRPr="009153A9">
              <w:rPr>
                <w:rFonts w:ascii="Times New Roman" w:eastAsia="Times New Roman" w:hAnsi="Times New Roman" w:cs="Times New Roman"/>
                <w:szCs w:val="24"/>
                <w:lang w:eastAsia="ru-RU"/>
              </w:rPr>
              <w:t xml:space="preserve"> Trek  5 x 8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5,0 мм, длина 8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lang w:val="en-US"/>
              </w:rPr>
            </w:pPr>
            <w:r w:rsidRPr="009153A9">
              <w:rPr>
                <w:rFonts w:ascii="Times New Roman" w:hAnsi="Times New Roman" w:cs="AngsanaUPC"/>
                <w:sz w:val="24"/>
                <w:lang w:val="en-US"/>
              </w:rPr>
              <w:t>3</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lang w:val="en-US"/>
              </w:rPr>
            </w:pPr>
            <w:r w:rsidRPr="009153A9">
              <w:rPr>
                <w:rFonts w:ascii="Times New Roman" w:eastAsia="Calibri" w:hAnsi="Times New Roman" w:cs="Times New Roman"/>
                <w:szCs w:val="20"/>
                <w:lang w:val="en-US"/>
              </w:rPr>
              <w:t>55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коронарный баллонный Колибри  2,0 х 30 мм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Материал дистальной части: нейлон. Диаметр коронарного проводника: 0,014дюйма. Тип системы доставки: монорельсовая.</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Номинальное давление: 6 атм. Расчетное давление разрыва: 16 атм. Диаметр дистальной части 2,7F. Диаметр проксимальной части   1,9F. Диаметр кончика баллона, не более 0,0165 дюйма. Профиль баллона 0,023 дюйма. Гидрофильное покрытие                                        дистальной части и кончика баллона. Срок стерильности с момента изготовления 5 лет. Наличие индикатора стерилизации. Требуемые размеры: Диаметр 2,0 мм, длина 30 мм.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rPr>
            </w:pPr>
            <w:r w:rsidRPr="009153A9">
              <w:rPr>
                <w:rFonts w:ascii="Times New Roman" w:hAnsi="Times New Roman" w:cs="AngsanaUPC"/>
                <w:sz w:val="24"/>
              </w:rPr>
              <w:t>30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56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Radifocus Glidecath</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Дистальное гидрофильное покрытие  40 см, двойная оплетка, Диаметр - 4 Fr, совместим с проводниками  с 0.038” (0.97мм). Устойчив к высоким давлениями: 750 psi (5.171 кПа). Длина 150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rPr>
            </w:pPr>
            <w:r w:rsidRPr="009153A9">
              <w:rPr>
                <w:rFonts w:ascii="Times New Roman" w:hAnsi="Times New Roman" w:cs="AngsanaUPC"/>
                <w:sz w:val="24"/>
              </w:rPr>
              <w:t>15</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57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Диагностический катетер Super Torque Plus  JL 4  </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JL4.0</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jc w:val="center"/>
              <w:rPr>
                <w:rFonts w:ascii="Times New Roman" w:hAnsi="Times New Roman" w:cs="AngsanaUPC"/>
                <w:sz w:val="24"/>
              </w:rPr>
            </w:pPr>
            <w:r w:rsidRPr="009153A9">
              <w:rPr>
                <w:rFonts w:ascii="Times New Roman" w:hAnsi="Times New Roman" w:cs="AngsanaUPC"/>
                <w:sz w:val="24"/>
              </w:rPr>
              <w:t>30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58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Диагностический катетер INFINITY, 5F, 100 см Radial/Brachia</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Обеспечение мультидизайна дистального сегмента катетера для эффективного селективного и суперселективого канюлирования сосудов.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4"/>
              </w:rPr>
            </w:pPr>
            <w:r w:rsidRPr="009153A9">
              <w:rPr>
                <w:rFonts w:ascii="Times New Roman" w:eastAsia="Times New Roman" w:hAnsi="Times New Roman" w:cs="Times New Roman"/>
                <w:szCs w:val="24"/>
                <w:lang w:eastAsia="ru-RU"/>
              </w:rPr>
              <w:t>40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59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проводниковый ADROIT 6Fr XB3.5</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Calibri" w:hAnsi="Times New Roman" w:cs="Times New Roman"/>
                <w:b/>
                <w:sz w:val="20"/>
                <w:szCs w:val="20"/>
              </w:rPr>
            </w:pPr>
            <w:r w:rsidRPr="009153A9">
              <w:rPr>
                <w:rFonts w:ascii="Times New Roman" w:eastAsia="Times New Roman" w:hAnsi="Times New Roman" w:cs="Times New Roman"/>
                <w:szCs w:val="24"/>
                <w:lang w:eastAsia="ru-RU"/>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XB3,5</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20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проводниковый ADROIT 6Fr </w:t>
            </w:r>
            <w:r w:rsidRPr="009153A9">
              <w:rPr>
                <w:rFonts w:ascii="Times New Roman" w:eastAsia="Times New Roman" w:hAnsi="Times New Roman" w:cs="Times New Roman"/>
                <w:szCs w:val="24"/>
                <w:lang w:val="en-US" w:eastAsia="ru-RU"/>
              </w:rPr>
              <w:t>JL</w:t>
            </w:r>
            <w:r w:rsidRPr="009153A9">
              <w:rPr>
                <w:rFonts w:ascii="Times New Roman" w:eastAsia="Times New Roman" w:hAnsi="Times New Roman" w:cs="Times New Roman"/>
                <w:szCs w:val="24"/>
                <w:lang w:eastAsia="ru-RU"/>
              </w:rPr>
              <w:t>3,5</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w:t>
            </w:r>
            <w:r w:rsidRPr="009153A9">
              <w:rPr>
                <w:rFonts w:ascii="Times New Roman" w:eastAsia="Times New Roman" w:hAnsi="Times New Roman" w:cs="Times New Roman"/>
                <w:szCs w:val="24"/>
                <w:lang w:val="en-US" w:eastAsia="ru-RU"/>
              </w:rPr>
              <w:t>JL</w:t>
            </w:r>
            <w:r w:rsidRPr="009153A9">
              <w:rPr>
                <w:rFonts w:ascii="Times New Roman" w:eastAsia="Times New Roman" w:hAnsi="Times New Roman" w:cs="Times New Roman"/>
                <w:szCs w:val="24"/>
                <w:lang w:eastAsia="ru-RU"/>
              </w:rPr>
              <w:t>3,5</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10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проводниковый ADROIT 6Fr </w:t>
            </w:r>
            <w:r w:rsidRPr="009153A9">
              <w:rPr>
                <w:rFonts w:ascii="Times New Roman" w:eastAsia="Times New Roman" w:hAnsi="Times New Roman" w:cs="Times New Roman"/>
                <w:szCs w:val="24"/>
                <w:lang w:val="en-US" w:eastAsia="ru-RU"/>
              </w:rPr>
              <w:t>AL</w:t>
            </w:r>
            <w:r w:rsidRPr="009153A9">
              <w:rPr>
                <w:rFonts w:ascii="Times New Roman" w:eastAsia="Times New Roman" w:hAnsi="Times New Roman" w:cs="Times New Roman"/>
                <w:szCs w:val="24"/>
                <w:lang w:eastAsia="ru-RU"/>
              </w:rPr>
              <w:t>3</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AL3</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2</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проводниковый SheathLess PV Angled 45° 120см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Проводниковый катетер c гидрофильным покрытием, с улучшенной управляемостью при сохранении проходимости. Длина катетера 120см. Наружный диаметр соответствует интродьюсеру 6F (2.80мм). Внутренний диаметр соответствует интродьюсеру 6F и проводниковому катетеру 8F (0.090"/ 2.29мм). Тип кончик - Angled 45°. Длина совместимого дилататора 125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5</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63</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проводник интервенционный 0,035" Aquatrack ES 260см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Проводник гидрофильный управляемый периферический. Материал: внутренний стержень – никелит титана (нитинол), промежуточный полимерный слой с рентгеноконтрастным компонентом, соединительные слои, наружное четырехслойное гидрофильное покрытие (PhotoLink®). Рентгеноконтрастность по всей длине, усиленная рентгеноконтрастность дистального кончика (3 см). Характеристики: наличие прямых и изогнутых (60°) кончиков. Возможность выбора проводников с обычной жесткостью (длина внутреннего конусообразного дистального сегмента составляет 3,15 см) или с усиленной жесткостью (длина внутреннего конусообразного дистального сегмента составляет 2,32 см). Передача вращательного движения 1:1. Комплектуется вращающим устройством. 5 единиц в упаковке. Размеры: диаметр 0,035", длина 260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20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64</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Calibri" w:hAnsi="Times New Roman" w:cs="Times New Roman"/>
                <w:szCs w:val="20"/>
              </w:rPr>
              <w:t>проводник интервенционный HT BMW Universal2 190см</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0.014" проводник длиной 190 см. Комбинированный сердечник из стали, покрытой тефлоном и дистальным сегментом из супер-эластичного никель-титанового сплава (нитинола) с платино-никелевой рентгеноконтрастной оплеткой кончика. Моделируемая вставка на кончике из стали 304V повышенной эластичности. Вольфрамсодержащее полиуретановое покрытие нитинолового сегмента сердечника за исключением оплетки кончика. Рентгеноконтрастная часть оплетки кончика 3см. Опционально дополнительный золотой рентгеноконтрастный маркер 1.5мм на расстоянии 45мм. Гидрофобное покрытие на основе силикона проксимальной части и износостойкое гидрофильное покрытие на основе полиэтиленоксида или поливинилпирролидона дистальной части не затрагивающее 4.5см оплетки кончика. Форма кончика: прямой, J-тип. Жесткость кончика: 0.7г. Степень поддержки в дистальной части: 8.6г.</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lang w:val="en-US"/>
              </w:rPr>
            </w:pPr>
            <w:r w:rsidRPr="009153A9">
              <w:rPr>
                <w:rFonts w:ascii="Times New Roman" w:hAnsi="Times New Roman" w:cs="AngsanaUPC"/>
                <w:sz w:val="20"/>
                <w:szCs w:val="20"/>
                <w:lang w:val="en-US"/>
              </w:rPr>
              <w:t>30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val="en-US" w:eastAsia="ru-RU"/>
              </w:rPr>
            </w:pPr>
            <w:r w:rsidRPr="009153A9">
              <w:rPr>
                <w:rFonts w:ascii="Times New Roman" w:eastAsia="Times New Roman" w:hAnsi="Times New Roman" w:cs="Times New Roman"/>
                <w:szCs w:val="24"/>
                <w:lang w:val="en-US" w:eastAsia="ru-RU"/>
              </w:rPr>
              <w:t>65</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Calibri" w:hAnsi="Times New Roman" w:cs="Times New Roman"/>
                <w:szCs w:val="20"/>
              </w:rPr>
            </w:pPr>
            <w:r w:rsidRPr="009153A9">
              <w:rPr>
                <w:rFonts w:ascii="Times New Roman" w:eastAsia="Calibri" w:hAnsi="Times New Roman" w:cs="Times New Roman"/>
                <w:szCs w:val="20"/>
              </w:rPr>
              <w:t>Проводник Emerald .035" 260см, J-3</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lang w:val="en-US"/>
              </w:rPr>
            </w:pPr>
            <w:r w:rsidRPr="009153A9">
              <w:rPr>
                <w:rFonts w:ascii="Times New Roman" w:hAnsi="Times New Roman" w:cs="AngsanaUPC"/>
                <w:sz w:val="20"/>
                <w:szCs w:val="20"/>
                <w:lang w:val="en-US"/>
              </w:rPr>
              <w:t>80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val="en-US" w:eastAsia="ru-RU"/>
              </w:rPr>
            </w:pPr>
            <w:r w:rsidRPr="009153A9">
              <w:rPr>
                <w:rFonts w:ascii="Times New Roman" w:eastAsia="Times New Roman" w:hAnsi="Times New Roman" w:cs="Times New Roman"/>
                <w:szCs w:val="24"/>
                <w:lang w:val="en-US" w:eastAsia="ru-RU"/>
              </w:rPr>
              <w:t>66</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Y-клик коннектор 7F с устройствами для введения и для вращения проводника</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Y-коннектор гемостатический, с защелкивающимся трехступенчатым клапаном.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Механизм автоматического закрытия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lang w:val="en-US"/>
              </w:rPr>
            </w:pPr>
            <w:r w:rsidRPr="009153A9">
              <w:rPr>
                <w:rFonts w:ascii="Times New Roman" w:hAnsi="Times New Roman" w:cs="AngsanaUPC"/>
                <w:sz w:val="20"/>
                <w:szCs w:val="20"/>
                <w:lang w:val="en-US"/>
              </w:rPr>
              <w:t>50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val="en-US" w:eastAsia="ru-RU"/>
              </w:rPr>
            </w:pPr>
            <w:r w:rsidRPr="009153A9">
              <w:rPr>
                <w:rFonts w:ascii="Times New Roman" w:eastAsia="Times New Roman" w:hAnsi="Times New Roman" w:cs="Times New Roman"/>
                <w:szCs w:val="24"/>
                <w:lang w:val="en-US" w:eastAsia="ru-RU"/>
              </w:rPr>
              <w:t>67</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Индефлятор-шприц для раздувания баллонного катетера</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40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val="en-US" w:eastAsia="ru-RU"/>
              </w:rPr>
            </w:pPr>
            <w:r w:rsidRPr="009153A9">
              <w:rPr>
                <w:rFonts w:ascii="Times New Roman" w:eastAsia="Times New Roman" w:hAnsi="Times New Roman" w:cs="Times New Roman"/>
                <w:szCs w:val="24"/>
                <w:lang w:val="en-US" w:eastAsia="ru-RU"/>
              </w:rPr>
              <w:t>68</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Трансрадиальный интродьюсер Engage 12 см 6F</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Интродьюсер для трансрадиального доступа в комплекте с проводником, дилятатором и иглой/канюлей.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Интродьюсер предназначен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Гидрофильное Уникальная вращающаяся муфта с гибким кольцом для шва, чтобы обеспечить широкие возможности фиксации интродьюсера. Цветовая кодировка размеров. Локализатор для кончика интродьюсера  (материал - полиэтилен высокой плотности). Длина интродьюсера: не более 12см.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Два варианта комплектации:</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Прямой проводник 0.025”  из нержавеющей стали floppy-тип в  комплектации с иглой 20G и длиной 3.8 см.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гибкий проводник 0.025” из нержавеющей стали с PTFE  покрытием floppy-тип в комплекте с иглой 20G и длиной 3.2 см и полиэтиленовой канюлей.  Длина проводника не более 50 см. 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 Диаметр интродьюсера 6F, длина 12см.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lang w:val="en-US"/>
              </w:rPr>
            </w:pPr>
            <w:r w:rsidRPr="009153A9">
              <w:rPr>
                <w:rFonts w:ascii="Times New Roman" w:hAnsi="Times New Roman" w:cs="AngsanaUPC"/>
                <w:sz w:val="20"/>
                <w:szCs w:val="20"/>
                <w:lang w:val="en-US"/>
              </w:rPr>
              <w:t>50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69</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hAnsi="Times New Roman" w:cs="AngsanaUPC"/>
                <w:sz w:val="24"/>
              </w:rPr>
              <w:t>Инструмент для удаления свежих тромбов  QuickCat Extraction Catheter</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Катетер для вакуумного удаления свежих, мягких эмболов и тромбов из артериальных сосудов диаметором более 1,5 мм с принадлежностями.</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Двухпросветный катетер с гибким, суженным и гладким кончиком, обеспечивающим атравматический проход в сосуд. Дистальная часть должна быть покрыта гидрофильным покрытием, для обеспечения лучшей доставляемости и управляемости. Для обеспечения визуализации  должен иметься рентгеноконтрастный маркер. Рабочая длина катетера не менее 145 мм, он должен быть совместим с проводниковым катетером не более 6Fr и проводником не более  0,014".</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Катетер должен поставляться вместе с принадлежностями: </w:t>
            </w:r>
          </w:p>
          <w:p w:rsidR="009153A9" w:rsidRPr="009153A9" w:rsidRDefault="009153A9" w:rsidP="009153A9">
            <w:pPr>
              <w:numPr>
                <w:ilvl w:val="0"/>
                <w:numId w:val="2"/>
              </w:numPr>
              <w:spacing w:after="0" w:line="240" w:lineRule="auto"/>
              <w:contextualSpacing/>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вакуумным градуированным шприцом из поликарбоната объемом не менее 30мм с регулируемым блокирующим поршнем.</w:t>
            </w:r>
          </w:p>
          <w:p w:rsidR="009153A9" w:rsidRPr="009153A9" w:rsidRDefault="009153A9" w:rsidP="009153A9">
            <w:pPr>
              <w:numPr>
                <w:ilvl w:val="0"/>
                <w:numId w:val="2"/>
              </w:numPr>
              <w:spacing w:after="0" w:line="240" w:lineRule="auto"/>
              <w:contextualSpacing/>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7-дюймовой "(177,8 мм)  вакуумной трубкой из гамма-стабильного поливинилхлорида</w:t>
            </w:r>
          </w:p>
          <w:p w:rsidR="009153A9" w:rsidRPr="009153A9" w:rsidRDefault="009153A9" w:rsidP="009153A9">
            <w:pPr>
              <w:numPr>
                <w:ilvl w:val="0"/>
                <w:numId w:val="2"/>
              </w:numPr>
              <w:spacing w:after="0" w:line="240" w:lineRule="auto"/>
              <w:contextualSpacing/>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одностороннего запорного клапана из гамма-стабильного поликарбоната, который можно открыть, чтобы обеспечить экстрацию или закрыть для ее прекращения. Для визуализации извлекаемого потока трубка и все конекторы клапана должны быть прозрачны.</w:t>
            </w:r>
          </w:p>
          <w:p w:rsidR="009153A9" w:rsidRPr="009153A9" w:rsidRDefault="009153A9" w:rsidP="009153A9">
            <w:pPr>
              <w:numPr>
                <w:ilvl w:val="0"/>
                <w:numId w:val="2"/>
              </w:numPr>
              <w:spacing w:after="0" w:line="240" w:lineRule="auto"/>
              <w:contextualSpacing/>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фильтрующее сито с порами не менее 40 микрон и не более 60 микрон для эффективной фильтрации тромбов и эмболов с целью визуального и/или лабораторного анализа</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0"/>
              </w:rPr>
            </w:pPr>
            <w:r w:rsidRPr="009153A9">
              <w:rPr>
                <w:rFonts w:ascii="Times New Roman" w:hAnsi="Times New Roman" w:cs="AngsanaUPC"/>
                <w:sz w:val="20"/>
                <w:szCs w:val="20"/>
              </w:rPr>
              <w:t>10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rPr>
            </w:pPr>
            <w:r w:rsidRPr="009153A9">
              <w:rPr>
                <w:rFonts w:ascii="Times New Roman" w:hAnsi="Times New Roman" w:cs="AngsanaUPC"/>
                <w:sz w:val="24"/>
              </w:rPr>
              <w:t>70</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rPr>
            </w:pPr>
            <w:r w:rsidRPr="009153A9">
              <w:rPr>
                <w:rFonts w:ascii="Times New Roman" w:hAnsi="Times New Roman" w:cs="AngsanaUPC"/>
                <w:sz w:val="24"/>
              </w:rPr>
              <w:t>Устройство для закрытия сосудистого доступа AngioSeal 6F e</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  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4"/>
              </w:rPr>
            </w:pPr>
            <w:r w:rsidRPr="009153A9">
              <w:rPr>
                <w:rFonts w:ascii="Times New Roman" w:hAnsi="Times New Roman" w:cs="AngsanaUPC"/>
                <w:sz w:val="20"/>
                <w:szCs w:val="24"/>
              </w:rPr>
              <w:t>20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lang w:val="en-US"/>
              </w:rPr>
            </w:pPr>
            <w:r w:rsidRPr="009153A9">
              <w:rPr>
                <w:rFonts w:ascii="Times New Roman" w:hAnsi="Times New Roman" w:cs="AngsanaUPC"/>
                <w:sz w:val="24"/>
                <w:lang w:val="en-US"/>
              </w:rPr>
              <w:t>71</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rPr>
            </w:pPr>
            <w:r w:rsidRPr="009153A9">
              <w:rPr>
                <w:rFonts w:ascii="Times New Roman" w:hAnsi="Times New Roman" w:cs="AngsanaUPC"/>
                <w:sz w:val="24"/>
              </w:rPr>
              <w:t>компрессионное устройство TR-Band</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Номинальный объем вводимого воздуха</w:t>
            </w:r>
            <w:r w:rsidRPr="009153A9">
              <w:rPr>
                <w:rFonts w:ascii="Times New Roman" w:eastAsia="Times New Roman" w:hAnsi="Times New Roman" w:cs="Times New Roman"/>
                <w:szCs w:val="24"/>
                <w:lang w:eastAsia="ru-RU"/>
              </w:rPr>
              <w:tab/>
              <w:t xml:space="preserve">13,0 мл. Максимальный объем вводимого воздуха 18,0 мл. Регулируемая застежка. </w:t>
            </w:r>
          </w:p>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Длина манжеты</w:t>
            </w:r>
            <w:r w:rsidRPr="009153A9">
              <w:rPr>
                <w:rFonts w:ascii="Times New Roman" w:eastAsia="Times New Roman" w:hAnsi="Times New Roman" w:cs="Times New Roman"/>
                <w:szCs w:val="24"/>
                <w:lang w:eastAsia="ru-RU"/>
              </w:rPr>
              <w:tab/>
              <w:t>24 см.</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4"/>
                <w:lang w:val="en-US"/>
              </w:rPr>
            </w:pPr>
            <w:r w:rsidRPr="009153A9">
              <w:rPr>
                <w:rFonts w:ascii="Times New Roman" w:hAnsi="Times New Roman" w:cs="AngsanaUPC"/>
                <w:sz w:val="20"/>
                <w:szCs w:val="24"/>
                <w:lang w:val="en-US"/>
              </w:rPr>
              <w:t>30</w:t>
            </w:r>
          </w:p>
        </w:tc>
      </w:tr>
      <w:tr w:rsidR="009153A9" w:rsidRPr="009153A9" w:rsidTr="000236F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lang w:val="en-US"/>
              </w:rPr>
            </w:pPr>
            <w:r w:rsidRPr="009153A9">
              <w:rPr>
                <w:rFonts w:ascii="Times New Roman" w:hAnsi="Times New Roman" w:cs="AngsanaUPC"/>
                <w:sz w:val="24"/>
                <w:lang w:val="en-US"/>
              </w:rPr>
              <w:t>72</w:t>
            </w:r>
          </w:p>
        </w:tc>
        <w:tc>
          <w:tcPr>
            <w:tcW w:w="226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hAnsi="Times New Roman" w:cs="AngsanaUPC"/>
                <w:sz w:val="24"/>
              </w:rPr>
            </w:pPr>
            <w:r w:rsidRPr="009153A9">
              <w:rPr>
                <w:rFonts w:ascii="Times New Roman" w:hAnsi="Times New Roman" w:cs="AngsanaUPC"/>
                <w:sz w:val="24"/>
              </w:rPr>
              <w:t>Игла пункционная</w:t>
            </w:r>
          </w:p>
        </w:tc>
        <w:tc>
          <w:tcPr>
            <w:tcW w:w="12049"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both"/>
              <w:rPr>
                <w:rFonts w:ascii="Times New Roman" w:eastAsia="Times New Roman" w:hAnsi="Times New Roman" w:cs="Times New Roman"/>
                <w:szCs w:val="24"/>
                <w:lang w:eastAsia="ru-RU"/>
              </w:rPr>
            </w:pPr>
            <w:r w:rsidRPr="009153A9">
              <w:rPr>
                <w:rFonts w:ascii="Times New Roman" w:eastAsia="Times New Roman" w:hAnsi="Times New Roman" w:cs="Times New Roman"/>
                <w:szCs w:val="24"/>
                <w:lang w:eastAsia="ru-RU"/>
              </w:rPr>
              <w:t xml:space="preserve">Игла металлическая пункционная без стилета с прозрачным хабом и Люеровским соединением. Обеспечивает чрезкожную пункцию сосудов для проведения диагностических и интервенционных инструментов. Диаметр иглы от 18G. Внутренний просвет 0.038". 7 см . </w:t>
            </w:r>
          </w:p>
        </w:tc>
        <w:tc>
          <w:tcPr>
            <w:tcW w:w="1275" w:type="dxa"/>
            <w:tcBorders>
              <w:top w:val="single" w:sz="4" w:space="0" w:color="auto"/>
              <w:left w:val="single" w:sz="4" w:space="0" w:color="auto"/>
              <w:bottom w:val="single" w:sz="4" w:space="0" w:color="auto"/>
              <w:right w:val="single" w:sz="4" w:space="0" w:color="auto"/>
            </w:tcBorders>
            <w:vAlign w:val="center"/>
          </w:tcPr>
          <w:p w:rsidR="009153A9" w:rsidRPr="009153A9" w:rsidRDefault="009153A9" w:rsidP="009153A9">
            <w:pPr>
              <w:spacing w:after="0" w:line="240" w:lineRule="auto"/>
              <w:jc w:val="center"/>
              <w:rPr>
                <w:rFonts w:ascii="Times New Roman" w:hAnsi="Times New Roman" w:cs="AngsanaUPC"/>
                <w:sz w:val="20"/>
                <w:szCs w:val="24"/>
              </w:rPr>
            </w:pPr>
            <w:r w:rsidRPr="009153A9">
              <w:rPr>
                <w:rFonts w:ascii="Times New Roman" w:hAnsi="Times New Roman" w:cs="AngsanaUPC"/>
                <w:sz w:val="20"/>
                <w:szCs w:val="24"/>
              </w:rPr>
              <w:t>50</w:t>
            </w:r>
          </w:p>
        </w:tc>
      </w:tr>
    </w:tbl>
    <w:p w:rsidR="009153A9"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bookmarkStart w:id="0" w:name="_GoBack"/>
      <w:bookmarkEnd w:id="0"/>
    </w:p>
    <w:sectPr w:rsidR="009153A9" w:rsidSect="00AC752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232BCE"/>
    <w:rsid w:val="00277528"/>
    <w:rsid w:val="00345A71"/>
    <w:rsid w:val="004F4F02"/>
    <w:rsid w:val="005400A5"/>
    <w:rsid w:val="008A23C9"/>
    <w:rsid w:val="009153A9"/>
    <w:rsid w:val="00927D99"/>
    <w:rsid w:val="00992758"/>
    <w:rsid w:val="00AC7528"/>
    <w:rsid w:val="00B52801"/>
    <w:rsid w:val="00BB1581"/>
    <w:rsid w:val="00BB7A81"/>
    <w:rsid w:val="00C23ABD"/>
    <w:rsid w:val="00C87A04"/>
    <w:rsid w:val="00D72B02"/>
    <w:rsid w:val="00E04A65"/>
    <w:rsid w:val="00EB6500"/>
    <w:rsid w:val="00EE4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17</Pages>
  <Words>10445</Words>
  <Characters>59537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11</cp:revision>
  <dcterms:created xsi:type="dcterms:W3CDTF">2016-09-21T04:34:00Z</dcterms:created>
  <dcterms:modified xsi:type="dcterms:W3CDTF">2019-08-09T10:44:00Z</dcterms:modified>
</cp:coreProperties>
</file>